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600.0" w:type="dxa"/>
        <w:jc w:val="left"/>
        <w:tblInd w:w="-2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70"/>
        <w:gridCol w:w="8430"/>
        <w:tblGridChange w:id="0">
          <w:tblGrid>
            <w:gridCol w:w="117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Magtañob, Lisa P.</w:t>
            </w:r>
          </w:p>
          <w:p w:rsidR="00000000" w:rsidDel="00000000" w:rsidP="00000000" w:rsidRDefault="00000000" w:rsidRPr="00000000" w14:paraId="00000008">
            <w:pPr>
              <w:pageBreakBefore w:val="0"/>
              <w:widowControl w:val="0"/>
              <w:rPr/>
            </w:pPr>
            <w:r w:rsidDel="00000000" w:rsidR="00000000" w:rsidRPr="00000000">
              <w:rPr>
                <w:rtl w:val="0"/>
              </w:rPr>
              <w:t xml:space="preserve">Problems Associated with Adoption of Pili (Canarium ovatum, Eng) As Cashcrop in Barangay Simamla, Virac, Catnduanes, Philippines.</w:t>
            </w:r>
          </w:p>
          <w:p w:rsidR="00000000" w:rsidDel="00000000" w:rsidP="00000000" w:rsidRDefault="00000000" w:rsidRPr="00000000" w14:paraId="00000009">
            <w:pPr>
              <w:pageBreakBefore w:val="0"/>
              <w:widowControl w:val="0"/>
              <w:rPr/>
            </w:pPr>
            <w:r w:rsidDel="00000000" w:rsidR="00000000" w:rsidRPr="00000000">
              <w:rPr>
                <w:rtl w:val="0"/>
              </w:rPr>
              <w:t xml:space="preserve">2005</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Problems and the corresponding solutions associated with the adoption of pili, (Canarium ovatum, Eng) in Barangay Simamla, Barangay Simamla, Virac, Catanduanes in the Bicol Region were investigated. Likewise, the socio-economic factors affecting the adoption and acceptability of pili as a cash crop was also studied. Data were collected through personal interviews with key informants and active observation on pili adoption in the area.</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The study revealed that the major problem in pili adoption is the non-acceptance of pili as a major cash crop by 94 residents of the barangay. This is due to lack of information and education regarding the value and potential of pili as a cash crop. The farmers claimed that they lacked training on the technical aspects of pili adoption such as proper timing of outplanting, care of the newly out planted seedlings, provision of water impoundment to un-irrigated areas to counter the effect of the long dry season and provision of shelterbelts to protect the seedlings from strong winds during the typhoon season. Non-access to credit facility to defray the expenses for the inputs during the pre-fruit bearing years was also cited as one of the problems.</w:t>
      </w:r>
    </w:p>
    <w:p w:rsidR="00000000" w:rsidDel="00000000" w:rsidP="00000000" w:rsidRDefault="00000000" w:rsidRPr="00000000" w14:paraId="00000011">
      <w:pPr>
        <w:pageBreakBefore w:val="0"/>
        <w:jc w:val="both"/>
        <w:rPr>
          <w:highlight w:val="white"/>
        </w:rPr>
      </w:pPr>
      <w:r w:rsidDel="00000000" w:rsidR="00000000" w:rsidRPr="00000000">
        <w:rPr>
          <w:rtl w:val="0"/>
        </w:rPr>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        Correlation analysis on the rate of outplanting and survival rate vs. the annual income of the key informants showed no significant relationship between each factor. This indicates that annual income has no influence on the successful adoption of pili. Some intervention actions and further study on the cost and benefits of growing pili intercropped with the major crops grown in the area and the potential of pili as  a rehabilitation species for the denuded areas in Virac, Catanduanes are proposed.</w:t>
      </w:r>
    </w:p>
    <w:p w:rsidR="00000000" w:rsidDel="00000000" w:rsidP="00000000" w:rsidRDefault="00000000" w:rsidRPr="00000000" w14:paraId="00000013">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