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555.0" w:type="dxa"/>
        <w:jc w:val="left"/>
        <w:tblInd w:w="-15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30"/>
        <w:tblGridChange w:id="0">
          <w:tblGrid>
            <w:gridCol w:w="1125"/>
            <w:gridCol w:w="8430"/>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pageBreakBefore w:val="0"/>
              <w:widowControl w:val="0"/>
              <w:rPr/>
            </w:pPr>
            <w:r w:rsidDel="00000000" w:rsidR="00000000" w:rsidRPr="00000000">
              <w:rPr>
                <w:rtl w:val="0"/>
              </w:rPr>
              <w:t xml:space="preserve">Campos, Jan Antonio L.</w:t>
            </w:r>
          </w:p>
          <w:p w:rsidR="00000000" w:rsidDel="00000000" w:rsidP="00000000" w:rsidRDefault="00000000" w:rsidRPr="00000000" w14:paraId="00000008">
            <w:pPr>
              <w:pageBreakBefore w:val="0"/>
              <w:widowControl w:val="0"/>
              <w:rPr/>
            </w:pPr>
            <w:r w:rsidDel="00000000" w:rsidR="00000000" w:rsidRPr="00000000">
              <w:rPr>
                <w:rtl w:val="0"/>
              </w:rPr>
              <w:t xml:space="preserve">The Potential of Sea Ranching of Sea Urchin Tripneustes Gratilla as A Resources Management Tool in Prieto Diaz, Sorsogon.</w:t>
            </w:r>
          </w:p>
          <w:p w:rsidR="00000000" w:rsidDel="00000000" w:rsidP="00000000" w:rsidRDefault="00000000" w:rsidRPr="00000000" w14:paraId="00000009">
            <w:pPr>
              <w:pageBreakBefore w:val="0"/>
              <w:widowControl w:val="0"/>
              <w:rPr/>
            </w:pPr>
            <w:r w:rsidDel="00000000" w:rsidR="00000000" w:rsidRPr="00000000">
              <w:rPr>
                <w:rtl w:val="0"/>
              </w:rPr>
              <w:t xml:space="preserve">2010</w:t>
            </w:r>
          </w:p>
          <w:p w:rsidR="00000000" w:rsidDel="00000000" w:rsidP="00000000" w:rsidRDefault="00000000" w:rsidRPr="00000000" w14:paraId="0000000A">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B">
      <w:pPr>
        <w:pageBreakBefore w:val="0"/>
        <w:rPr>
          <w:highlight w:val="white"/>
        </w:rPr>
      </w:pPr>
      <w:r w:rsidDel="00000000" w:rsidR="00000000" w:rsidRPr="00000000">
        <w:rPr>
          <w:rtl w:val="0"/>
        </w:rPr>
      </w:r>
    </w:p>
    <w:p w:rsidR="00000000" w:rsidDel="00000000" w:rsidP="00000000" w:rsidRDefault="00000000" w:rsidRPr="00000000" w14:paraId="0000000C">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D">
      <w:pPr>
        <w:pageBreakBefore w:val="0"/>
        <w:rPr>
          <w:b w:val="1"/>
          <w:highlight w:val="white"/>
        </w:rPr>
      </w:pPr>
      <w:r w:rsidDel="00000000" w:rsidR="00000000" w:rsidRPr="00000000">
        <w:rPr>
          <w:rtl w:val="0"/>
        </w:rPr>
      </w:r>
    </w:p>
    <w:p w:rsidR="00000000" w:rsidDel="00000000" w:rsidP="00000000" w:rsidRDefault="00000000" w:rsidRPr="00000000" w14:paraId="0000000E">
      <w:pPr>
        <w:pageBreakBefore w:val="0"/>
        <w:jc w:val="both"/>
        <w:rPr>
          <w:highlight w:val="white"/>
        </w:rPr>
      </w:pPr>
      <w:r w:rsidDel="00000000" w:rsidR="00000000" w:rsidRPr="00000000">
        <w:rPr>
          <w:highlight w:val="white"/>
          <w:rtl w:val="0"/>
        </w:rPr>
        <w:t xml:space="preserve">        This study explores the prospect of sea ranching of sea urchins. Tripneutes gratilla in Prieto Diaz, Sorsogon. The seedstock survey showed that there are 1.04 sea urchins  Tripneutes gratilla every 4sqm with an average diameter of 8.05 of those specimens collected. The vegetative survey has identified at least algal species and three sea grass species that are among the food resources of the sea urchins. The physico-chemical measurements were recorded. From all indications, sea ranching of sea urchins  Tripneutes gratilla could be implemented in Prieto Diaz, Sorsogon.</w:t>
      </w:r>
    </w:p>
    <w:p w:rsidR="00000000" w:rsidDel="00000000" w:rsidP="00000000" w:rsidRDefault="00000000" w:rsidRPr="00000000" w14:paraId="0000000F">
      <w:pPr>
        <w:pageBreakBefore w:val="0"/>
        <w:jc w:val="both"/>
        <w:rPr>
          <w:highlight w:val="white"/>
        </w:rPr>
      </w:pPr>
      <w:r w:rsidDel="00000000" w:rsidR="00000000" w:rsidRPr="00000000">
        <w:rPr>
          <w:highlight w:val="white"/>
          <w:rtl w:val="0"/>
        </w:rPr>
        <w:t xml:space="preserve">        This study was made in Prieto Diaz, Sorsogon but it serves as a template for similar studies to be conducted in other coastal areas nationwide wanting of a resource management tool ie,. sea ranching of sea urchin.</w:t>
      </w:r>
    </w:p>
    <w:p w:rsidR="00000000" w:rsidDel="00000000" w:rsidP="00000000" w:rsidRDefault="00000000" w:rsidRPr="00000000" w14:paraId="00000010">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