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60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
        <w:gridCol w:w="8505"/>
        <w:tblGridChange w:id="0">
          <w:tblGrid>
            <w:gridCol w:w="1095"/>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rPr/>
            </w:pPr>
            <w:r w:rsidDel="00000000" w:rsidR="00000000" w:rsidRPr="00000000">
              <w:rPr>
                <w:rtl w:val="0"/>
              </w:rPr>
              <w:t xml:space="preserve">Author</w:t>
            </w:r>
          </w:p>
          <w:p w:rsidR="00000000" w:rsidDel="00000000" w:rsidP="00000000" w:rsidRDefault="00000000" w:rsidRPr="00000000" w14:paraId="00000003">
            <w:pPr>
              <w:rPr/>
            </w:pPr>
            <w:r w:rsidDel="00000000" w:rsidR="00000000" w:rsidRPr="00000000">
              <w:rPr>
                <w:rtl w:val="0"/>
              </w:rPr>
              <w:t xml:space="preserve">Title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Year</w:t>
            </w:r>
          </w:p>
          <w:p w:rsidR="00000000" w:rsidDel="00000000" w:rsidP="00000000" w:rsidRDefault="00000000" w:rsidRPr="00000000" w14:paraId="00000006">
            <w:pPr>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rPr/>
            </w:pPr>
            <w:r w:rsidDel="00000000" w:rsidR="00000000" w:rsidRPr="00000000">
              <w:rPr>
                <w:rtl w:val="0"/>
              </w:rPr>
              <w:t xml:space="preserve">Cutay, Rose Ann B.</w:t>
            </w:r>
          </w:p>
          <w:p w:rsidR="00000000" w:rsidDel="00000000" w:rsidP="00000000" w:rsidRDefault="00000000" w:rsidRPr="00000000" w14:paraId="00000008">
            <w:pPr>
              <w:rPr/>
            </w:pPr>
            <w:r w:rsidDel="00000000" w:rsidR="00000000" w:rsidRPr="00000000">
              <w:rPr>
                <w:rtl w:val="0"/>
              </w:rPr>
              <w:t xml:space="preserve">Effects of Reiki Therapy On Stress And Biophysical Measures Among Adults With Hypertension in Laguna, Philippines</w:t>
            </w:r>
          </w:p>
          <w:p w:rsidR="00000000" w:rsidDel="00000000" w:rsidP="00000000" w:rsidRDefault="00000000" w:rsidRPr="00000000" w14:paraId="00000009">
            <w:pPr>
              <w:rPr/>
            </w:pPr>
            <w:r w:rsidDel="00000000" w:rsidR="00000000" w:rsidRPr="00000000">
              <w:rPr>
                <w:rtl w:val="0"/>
              </w:rPr>
              <w:t xml:space="preserve">2019</w:t>
            </w:r>
          </w:p>
          <w:p w:rsidR="00000000" w:rsidDel="00000000" w:rsidP="00000000" w:rsidRDefault="00000000" w:rsidRPr="00000000" w14:paraId="0000000A">
            <w:pPr>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center"/>
        <w:rPr>
          <w:b w:val="1"/>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Elevated blood pressure or hypertension is a well-known main risk factor of  cardiovascular morbidity and mortality among adult population and it affects more than  a billion of people worldwide. It is therefore necessary to develop management to  control hypertension. Complementary therapy with its holistic dimension can be  effective tool for dealing with this challenge, to the degree that they aid in preserving  homeostasis throughout life. Reiki, a universal vital energy, intends to support in  restoring the energetic system of the body by stimulating natural healing processes of  the body. These processes can be utilized to generate relaxation and heal health  problems. The main objective of this study is to determine the effects of Reiki therapy  on the biophysical measures (blood pressure and heart rate) and stress level of  individuals with essential hypertension. The study utilized a one-group pretest-posttest  quasi-experimental design and selection of study participants was through non probability purposive sampling. Of the 217 screened individuals, 125 individuals  excluded from the study and only 92 met the eligibility criteria. Barangay Health  Workers (BHWs) were recruited and trained by the principal investigator to be Reiki  practitioner who implemented Reiki treatment to study participants. Reiki practitioners  followed Reiki protocol which involved 19 different hand positions and placement on  study participant’s body that lasted for 2 minutes. One day prior to Reiki therapy,  baseline data were taken. Biophysical measures such as the blood pressure and heart  rate were measured using OMRON HEM 7120 digital BP monitor and Perceived  Stress Scale (PSS) was utilized to measure the level of stress. One week after the last  Reiki therapy session, biophysical measures and stress level were once again  measured. This study reported that the level of stress among adult patients with essential hypertension before and after Reiki intervention was within the moderate  stress scores. Moreover, this study reported that the level of biophysical measures  (blood pressure and heart rate) among adult patients with essential hypertension  before and after Reiki intervention was considered stage 2 hypertension. Using paired  sample t-test, the study results showed that there are no significant differences in the  level of stress and biophysical measures (blood pressure and heart rate) after Reiki  therapy. Lastly, the correlation coefficient results did not report relationship between  the level of stress and biophysical measures. The correlations were weak and not  statistically significant, between heart rate and stress level, between heart rate and  systolic BP, between heart rate and diastolic and between systolic BP and stress level.</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